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3" w:rsidRPr="0023222C" w:rsidRDefault="0023222C" w:rsidP="0023222C">
      <w:pPr>
        <w:jc w:val="center"/>
        <w:rPr>
          <w:rFonts w:ascii="Arial" w:hAnsi="Arial" w:cs="Arial"/>
          <w:b/>
          <w:bCs/>
          <w:color w:val="3399CC"/>
          <w:sz w:val="32"/>
          <w:szCs w:val="32"/>
        </w:rPr>
      </w:pPr>
      <w:r w:rsidRPr="0023222C">
        <w:rPr>
          <w:rFonts w:ascii="Arial" w:hAnsi="Arial" w:cs="Arial"/>
          <w:b/>
          <w:bCs/>
          <w:color w:val="3399CC"/>
          <w:sz w:val="32"/>
          <w:szCs w:val="32"/>
        </w:rPr>
        <w:t>Job Description for a Local Team Coordinator</w:t>
      </w:r>
    </w:p>
    <w:p w:rsidR="0023222C" w:rsidRDefault="0023222C" w:rsidP="0023222C">
      <w:pPr>
        <w:jc w:val="center"/>
        <w:rPr>
          <w:rFonts w:ascii="Arial" w:hAnsi="Arial" w:cs="Arial"/>
          <w:b/>
          <w:bCs/>
          <w:color w:val="0F238E"/>
          <w:sz w:val="32"/>
          <w:szCs w:val="32"/>
        </w:rPr>
      </w:pPr>
      <w:r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40D01864" wp14:editId="0A44942A">
            <wp:extent cx="3803904" cy="36576"/>
            <wp:effectExtent l="0" t="0" r="0" b="1905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C" w:rsidRDefault="0023222C" w:rsidP="0023222C">
      <w:pPr>
        <w:tabs>
          <w:tab w:val="left" w:pos="9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3222C" w:rsidRDefault="0023222C" w:rsidP="0023222C">
      <w:pPr>
        <w:tabs>
          <w:tab w:val="left" w:pos="9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Local Child Death Review Team Coordinator</w:t>
      </w:r>
    </w:p>
    <w:p w:rsidR="0023222C" w:rsidRDefault="0023222C" w:rsidP="0023222C">
      <w:pPr>
        <w:autoSpaceDE w:val="0"/>
        <w:autoSpaceDN w:val="0"/>
        <w:adjustRightInd w:val="0"/>
        <w:spacing w:before="120"/>
        <w:ind w:left="907" w:hanging="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Purpose: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coordinate the (insert team name) child death review team; work with community leaders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maintain and enhance the review team, develop partnershi</w:t>
      </w:r>
      <w:r>
        <w:rPr>
          <w:rFonts w:ascii="Times New Roman" w:hAnsi="Times New Roman" w:cs="Times New Roman"/>
          <w:sz w:val="20"/>
          <w:szCs w:val="20"/>
        </w:rPr>
        <w:t xml:space="preserve">ps with child health and safety </w:t>
      </w:r>
      <w:r>
        <w:rPr>
          <w:rFonts w:ascii="Times New Roman" w:hAnsi="Times New Roman" w:cs="Times New Roman"/>
          <w:sz w:val="20"/>
          <w:szCs w:val="20"/>
        </w:rPr>
        <w:t>organizations; and implement CDR team recommendations in order to prevent c</w:t>
      </w:r>
      <w:r>
        <w:rPr>
          <w:rFonts w:ascii="Times New Roman" w:hAnsi="Times New Roman" w:cs="Times New Roman"/>
          <w:sz w:val="20"/>
          <w:szCs w:val="20"/>
        </w:rPr>
        <w:t xml:space="preserve">hild mortality </w:t>
      </w:r>
      <w:r>
        <w:rPr>
          <w:rFonts w:ascii="Times New Roman" w:hAnsi="Times New Roman" w:cs="Times New Roman"/>
          <w:sz w:val="20"/>
          <w:szCs w:val="20"/>
        </w:rPr>
        <w:t>and morbidity.</w:t>
      </w:r>
    </w:p>
    <w:p w:rsidR="0023222C" w:rsidRDefault="0023222C" w:rsidP="002322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Duties and Responsibilities:</w:t>
      </w:r>
      <w:bookmarkStart w:id="0" w:name="_GoBack"/>
      <w:bookmarkEnd w:id="0"/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Obtain and update mortality and morbidity data.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Develop and implement a child death notification system so that the CDR team is aware of all deaths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occur in its jurisdiction or of residents of the jurisdiction that die elsewhere.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Develop and maintain relationships with core member agencies of the CDR team; ensure that the team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membership is adequate to effectively review cases.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Schedule and plan all child death review team meetings including securing meeting site and sending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meeting notices to team members.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Collect case information and create written summaries for team meetings.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Recruit and orient new team members to the process.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Develop and maintain CDR team member confidentiality statements.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Arrange for the chairing of/or chair all team meetings.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Facilitate resolution of interagency disputes related to the child death review process.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Ensure that the CDR team operates according to protocols as defined by the team and/or law.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Assist the (insert team name) child death review team with a comprehensive approach to addressing child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health and welfare issues, recognizing the inter-relatedness of multiple risk factors in prevention planning.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Promote CDR team success in following through with recommendations and prevention initiatives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activities.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Facilitate contacts with the media providing them information on causes of child deaths, including risk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protective factors.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Complete and submit case reports to the state child death review office as appropriate and maintain a log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cases reviewed.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Serve as a liaison to the state child death review office and other agencies as needed.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Provide training and education for the (insert team name) child death review team, including orientation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training for new teams and advanced training in specific issues relating to child health and safety for</w:t>
      </w:r>
      <w:r w:rsidRPr="0023222C"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established teams.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Prepare presentations and written materials as needed, including CDR program histories and descriptions,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process tools for the team and annual reports that contain at a minimum review team findings.</w:t>
      </w:r>
    </w:p>
    <w:p w:rsidR="0023222C" w:rsidRPr="0023222C" w:rsidRDefault="0023222C" w:rsidP="0023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23222C">
        <w:rPr>
          <w:rFonts w:ascii="Times New Roman" w:hAnsi="Times New Roman" w:cs="Times New Roman"/>
          <w:sz w:val="20"/>
          <w:szCs w:val="20"/>
        </w:rPr>
        <w:t>Meet with and give presentations to all groups interested in the CDR process and/or CDR findings relating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22C">
        <w:rPr>
          <w:rFonts w:ascii="Times New Roman" w:hAnsi="Times New Roman" w:cs="Times New Roman"/>
          <w:sz w:val="20"/>
          <w:szCs w:val="20"/>
        </w:rPr>
        <w:t>to specific causes of death.</w:t>
      </w:r>
    </w:p>
    <w:p w:rsidR="0023222C" w:rsidRDefault="0023222C" w:rsidP="002322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Education: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Possession of a Bachelor’s degree in relevant discipline is required.</w:t>
      </w:r>
    </w:p>
    <w:p w:rsidR="0023222C" w:rsidRDefault="0023222C" w:rsidP="002322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Experience: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Three to five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 experience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the human service field.</w:t>
      </w:r>
    </w:p>
    <w:p w:rsidR="0023222C" w:rsidRPr="0023222C" w:rsidRDefault="0023222C" w:rsidP="002322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Important Skills and Characteristics: </w:t>
      </w:r>
      <w:r>
        <w:rPr>
          <w:rFonts w:ascii="Times New Roman" w:hAnsi="Times New Roman" w:cs="Times New Roman"/>
          <w:sz w:val="20"/>
          <w:szCs w:val="20"/>
        </w:rPr>
        <w:t xml:space="preserve">Good knowledge of community </w:t>
      </w:r>
      <w:r>
        <w:rPr>
          <w:rFonts w:ascii="Times New Roman" w:hAnsi="Times New Roman" w:cs="Times New Roman"/>
          <w:sz w:val="20"/>
          <w:szCs w:val="20"/>
        </w:rPr>
        <w:t xml:space="preserve">health program development, and </w:t>
      </w:r>
      <w:r>
        <w:rPr>
          <w:rFonts w:ascii="Times New Roman" w:hAnsi="Times New Roman" w:cs="Times New Roman"/>
          <w:sz w:val="20"/>
          <w:szCs w:val="20"/>
        </w:rPr>
        <w:t>human service systems involved in child and adolescent health. Working knowle</w:t>
      </w:r>
      <w:r>
        <w:rPr>
          <w:rFonts w:ascii="Times New Roman" w:hAnsi="Times New Roman" w:cs="Times New Roman"/>
          <w:sz w:val="20"/>
          <w:szCs w:val="20"/>
        </w:rPr>
        <w:t xml:space="preserve">dge of public health principles </w:t>
      </w:r>
      <w:r>
        <w:rPr>
          <w:rFonts w:ascii="Times New Roman" w:hAnsi="Times New Roman" w:cs="Times New Roman"/>
          <w:sz w:val="20"/>
          <w:szCs w:val="20"/>
        </w:rPr>
        <w:t xml:space="preserve">related to community health services. </w:t>
      </w:r>
      <w:proofErr w:type="gramStart"/>
      <w:r>
        <w:rPr>
          <w:rFonts w:ascii="Times New Roman" w:hAnsi="Times New Roman" w:cs="Times New Roman"/>
          <w:sz w:val="20"/>
          <w:szCs w:val="20"/>
        </w:rPr>
        <w:t>Demonstrated ability to work at the comm</w:t>
      </w:r>
      <w:r>
        <w:rPr>
          <w:rFonts w:ascii="Times New Roman" w:hAnsi="Times New Roman" w:cs="Times New Roman"/>
          <w:sz w:val="20"/>
          <w:szCs w:val="20"/>
        </w:rPr>
        <w:t xml:space="preserve">unity level with diverse groups </w:t>
      </w:r>
      <w:r>
        <w:rPr>
          <w:rFonts w:ascii="Times New Roman" w:hAnsi="Times New Roman" w:cs="Times New Roman"/>
          <w:sz w:val="20"/>
          <w:szCs w:val="20"/>
        </w:rPr>
        <w:t>of people, with ability to build consensus across organizational lines.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Excelle</w:t>
      </w:r>
      <w:r>
        <w:rPr>
          <w:rFonts w:ascii="Times New Roman" w:hAnsi="Times New Roman" w:cs="Times New Roman"/>
          <w:sz w:val="20"/>
          <w:szCs w:val="20"/>
        </w:rPr>
        <w:t xml:space="preserve">nt communication, written and </w:t>
      </w:r>
      <w:r>
        <w:rPr>
          <w:rFonts w:ascii="Times New Roman" w:hAnsi="Times New Roman" w:cs="Times New Roman"/>
          <w:sz w:val="20"/>
          <w:szCs w:val="20"/>
        </w:rPr>
        <w:t>organizational skills.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Demonstrated ability to be self-motivated, a team player and work independently.</w:t>
      </w:r>
      <w:proofErr w:type="gramEnd"/>
    </w:p>
    <w:sectPr w:rsidR="0023222C" w:rsidRPr="002322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2C" w:rsidRDefault="0023222C" w:rsidP="0023222C">
      <w:r>
        <w:separator/>
      </w:r>
    </w:p>
  </w:endnote>
  <w:endnote w:type="continuationSeparator" w:id="0">
    <w:p w:rsidR="0023222C" w:rsidRDefault="0023222C" w:rsidP="002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2C" w:rsidRDefault="0023222C" w:rsidP="0023222C">
    <w:pPr>
      <w:pStyle w:val="Footer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Tools for Teams</w:t>
    </w:r>
  </w:p>
  <w:p w:rsidR="0023222C" w:rsidRDefault="0023222C" w:rsidP="0023222C">
    <w:pPr>
      <w:pStyle w:val="Footer"/>
      <w:jc w:val="right"/>
    </w:pPr>
    <w:r>
      <w:rPr>
        <w:rFonts w:ascii="Times New Roman" w:hAnsi="Times New Roman" w:cs="Times New Roman"/>
        <w:sz w:val="20"/>
        <w:szCs w:val="20"/>
      </w:rPr>
      <w:t>Copyright Michigan Public Health Institute September 2005</w:t>
    </w:r>
  </w:p>
  <w:p w:rsidR="0023222C" w:rsidRDefault="0023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2C" w:rsidRDefault="0023222C" w:rsidP="0023222C">
      <w:r>
        <w:separator/>
      </w:r>
    </w:p>
  </w:footnote>
  <w:footnote w:type="continuationSeparator" w:id="0">
    <w:p w:rsidR="0023222C" w:rsidRDefault="0023222C" w:rsidP="0023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B13"/>
    <w:multiLevelType w:val="hybridMultilevel"/>
    <w:tmpl w:val="279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24E"/>
    <w:multiLevelType w:val="hybridMultilevel"/>
    <w:tmpl w:val="2C84151E"/>
    <w:lvl w:ilvl="0" w:tplc="499EC59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2C"/>
    <w:rsid w:val="0023222C"/>
    <w:rsid w:val="002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2C"/>
  </w:style>
  <w:style w:type="paragraph" w:styleId="Footer">
    <w:name w:val="footer"/>
    <w:basedOn w:val="Normal"/>
    <w:link w:val="FooterChar"/>
    <w:uiPriority w:val="99"/>
    <w:unhideWhenUsed/>
    <w:rsid w:val="0023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2C"/>
  </w:style>
  <w:style w:type="paragraph" w:styleId="Footer">
    <w:name w:val="footer"/>
    <w:basedOn w:val="Normal"/>
    <w:link w:val="FooterChar"/>
    <w:uiPriority w:val="99"/>
    <w:unhideWhenUsed/>
    <w:rsid w:val="0023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eshaw</cp:lastModifiedBy>
  <cp:revision>1</cp:revision>
  <dcterms:created xsi:type="dcterms:W3CDTF">2014-07-09T17:53:00Z</dcterms:created>
  <dcterms:modified xsi:type="dcterms:W3CDTF">2014-07-09T18:01:00Z</dcterms:modified>
</cp:coreProperties>
</file>